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67" w:rsidRDefault="00697A67"/>
    <w:p w:rsidR="005F530D" w:rsidRPr="002B3E89" w:rsidRDefault="00AC5222" w:rsidP="00697A6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 w:rsidRPr="002B3E89">
        <w:rPr>
          <w:rFonts w:ascii="Arial" w:eastAsiaTheme="majorEastAsia" w:hAnsi="Arial" w:cs="Arial"/>
          <w:b/>
          <w:bCs/>
          <w:color w:val="222222"/>
          <w:sz w:val="28"/>
          <w:szCs w:val="28"/>
        </w:rPr>
        <w:t>Cricket</w:t>
      </w:r>
      <w:r w:rsidR="005F530D" w:rsidRPr="002B3E89">
        <w:rPr>
          <w:rFonts w:ascii="Arial" w:hAnsi="Arial" w:cs="Arial"/>
          <w:color w:val="222222"/>
          <w:sz w:val="28"/>
          <w:szCs w:val="28"/>
        </w:rPr>
        <w:t> </w:t>
      </w:r>
    </w:p>
    <w:p w:rsidR="00882319" w:rsidRDefault="00697A67" w:rsidP="0088231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lang w:bidi="ar-SA"/>
        </w:rPr>
      </w:pPr>
      <w:r w:rsidRPr="00AC5222">
        <w:rPr>
          <w:rFonts w:ascii="Arial" w:hAnsi="Arial" w:cs="Arial"/>
          <w:lang w:bidi="ar-SA"/>
        </w:rPr>
        <w:t>The sport of </w:t>
      </w:r>
      <w:hyperlink r:id="rId5" w:tooltip="Cricket" w:history="1">
        <w:r w:rsidRPr="00AC5222">
          <w:rPr>
            <w:lang w:bidi="ar-SA"/>
          </w:rPr>
          <w:t>cricket</w:t>
        </w:r>
      </w:hyperlink>
      <w:r w:rsidRPr="00AC5222">
        <w:rPr>
          <w:rFonts w:ascii="Arial" w:hAnsi="Arial" w:cs="Arial"/>
          <w:lang w:bidi="ar-SA"/>
        </w:rPr>
        <w:t xml:space="preserve"> has a known history beginning in the late 16th century. Having originated in </w:t>
      </w:r>
      <w:r w:rsidR="004C246D" w:rsidRPr="00AC5222">
        <w:rPr>
          <w:rFonts w:ascii="Arial" w:hAnsi="Arial" w:cs="Arial"/>
          <w:lang w:bidi="ar-SA"/>
        </w:rPr>
        <w:t>southeast</w:t>
      </w:r>
      <w:r w:rsidRPr="00AC5222">
        <w:rPr>
          <w:rFonts w:ascii="Arial" w:hAnsi="Arial" w:cs="Arial"/>
          <w:lang w:bidi="ar-SA"/>
        </w:rPr>
        <w:t xml:space="preserve"> England, it became the country's national sport in the 18th century and has developed globally in the 19th and 20th centuries. International matches have been played since 1844 and </w:t>
      </w:r>
      <w:hyperlink r:id="rId6" w:tooltip="Test cricket" w:history="1">
        <w:r w:rsidRPr="00AC5222">
          <w:rPr>
            <w:rFonts w:ascii="Arial" w:hAnsi="Arial" w:cs="Arial"/>
            <w:lang w:bidi="ar-SA"/>
          </w:rPr>
          <w:t>Test cricket</w:t>
        </w:r>
      </w:hyperlink>
      <w:r w:rsidRPr="00AC5222">
        <w:rPr>
          <w:rFonts w:ascii="Arial" w:hAnsi="Arial" w:cs="Arial"/>
          <w:lang w:bidi="ar-SA"/>
        </w:rPr>
        <w:t xml:space="preserve"> began, retrospectively </w:t>
      </w:r>
      <w:r w:rsidR="00AC5222" w:rsidRPr="00AC5222">
        <w:rPr>
          <w:rFonts w:ascii="Arial" w:hAnsi="Arial" w:cs="Arial"/>
          <w:lang w:bidi="ar-SA"/>
        </w:rPr>
        <w:t>recognized</w:t>
      </w:r>
      <w:r w:rsidRPr="00AC5222">
        <w:rPr>
          <w:rFonts w:ascii="Arial" w:hAnsi="Arial" w:cs="Arial"/>
          <w:lang w:bidi="ar-SA"/>
        </w:rPr>
        <w:t>, in 1877. Cricket is the world's second most popular spectator sport after </w:t>
      </w:r>
      <w:hyperlink r:id="rId7" w:tooltip="Association football" w:history="1">
        <w:r w:rsidRPr="00AC5222">
          <w:rPr>
            <w:rFonts w:ascii="Arial" w:hAnsi="Arial" w:cs="Arial"/>
            <w:lang w:bidi="ar-SA"/>
          </w:rPr>
          <w:t>association football</w:t>
        </w:r>
      </w:hyperlink>
      <w:r w:rsidRPr="00AC5222">
        <w:rPr>
          <w:rFonts w:ascii="Arial" w:hAnsi="Arial" w:cs="Arial"/>
          <w:lang w:bidi="ar-SA"/>
        </w:rPr>
        <w:t>. Governance is by the </w:t>
      </w:r>
      <w:hyperlink r:id="rId8" w:tooltip="International Cricket Council" w:history="1">
        <w:r w:rsidRPr="00AC5222">
          <w:rPr>
            <w:rFonts w:ascii="Arial" w:hAnsi="Arial" w:cs="Arial"/>
            <w:lang w:bidi="ar-SA"/>
          </w:rPr>
          <w:t>International Cricket Council</w:t>
        </w:r>
      </w:hyperlink>
      <w:r w:rsidRPr="00AC5222">
        <w:rPr>
          <w:rFonts w:ascii="Arial" w:hAnsi="Arial" w:cs="Arial"/>
          <w:lang w:bidi="ar-SA"/>
        </w:rPr>
        <w:t> (ICC</w:t>
      </w:r>
      <w:proofErr w:type="gramStart"/>
      <w:r w:rsidRPr="00AC5222">
        <w:rPr>
          <w:rFonts w:ascii="Arial" w:hAnsi="Arial" w:cs="Arial"/>
          <w:lang w:bidi="ar-SA"/>
        </w:rPr>
        <w:t xml:space="preserve">) </w:t>
      </w:r>
      <w:r w:rsidR="008B1223">
        <w:rPr>
          <w:rFonts w:ascii="Arial" w:hAnsi="Arial" w:cs="Arial"/>
          <w:lang w:bidi="ar-SA"/>
        </w:rPr>
        <w:t xml:space="preserve"> </w:t>
      </w:r>
      <w:r w:rsidRPr="00AC5222">
        <w:rPr>
          <w:rFonts w:ascii="Arial" w:hAnsi="Arial" w:cs="Arial"/>
          <w:lang w:bidi="ar-SA"/>
        </w:rPr>
        <w:t>which</w:t>
      </w:r>
      <w:proofErr w:type="gramEnd"/>
      <w:r w:rsidRPr="00AC5222">
        <w:rPr>
          <w:rFonts w:ascii="Arial" w:hAnsi="Arial" w:cs="Arial"/>
          <w:lang w:bidi="ar-SA"/>
        </w:rPr>
        <w:t xml:space="preserve"> has over one hundred countries and territories in membership although only twelve play Test </w:t>
      </w:r>
      <w:r w:rsidR="00AC5222" w:rsidRPr="00AC5222">
        <w:rPr>
          <w:rFonts w:ascii="Arial" w:hAnsi="Arial" w:cs="Arial"/>
          <w:lang w:bidi="ar-SA"/>
        </w:rPr>
        <w:t xml:space="preserve">cricket. </w:t>
      </w:r>
      <w:r w:rsidR="00882319">
        <w:rPr>
          <w:rFonts w:ascii="Arial" w:hAnsi="Arial" w:cs="Arial"/>
          <w:lang w:bidi="ar-SA"/>
        </w:rPr>
        <w:br/>
      </w:r>
    </w:p>
    <w:p w:rsidR="00697A67" w:rsidRDefault="00AC5222" w:rsidP="00882319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lang w:bidi="ar-SA"/>
        </w:rPr>
      </w:pPr>
      <w:r w:rsidRPr="00AC5222">
        <w:rPr>
          <w:rFonts w:ascii="Arial" w:hAnsi="Arial" w:cs="Arial"/>
          <w:lang w:bidi="ar-SA"/>
        </w:rPr>
        <w:t>Cricket</w:t>
      </w:r>
      <w:r w:rsidR="00697A67" w:rsidRPr="00AC5222">
        <w:rPr>
          <w:rFonts w:ascii="Arial" w:hAnsi="Arial" w:cs="Arial"/>
          <w:lang w:bidi="ar-SA"/>
        </w:rPr>
        <w:t xml:space="preserve"> was probably created </w:t>
      </w:r>
      <w:r w:rsidR="00882319">
        <w:rPr>
          <w:rFonts w:ascii="Arial" w:hAnsi="Arial" w:cs="Arial"/>
          <w:lang w:bidi="ar-SA"/>
        </w:rPr>
        <w:t xml:space="preserve"> </w:t>
      </w:r>
      <w:r w:rsidR="00697A67" w:rsidRPr="00AC5222">
        <w:rPr>
          <w:rFonts w:ascii="Arial" w:hAnsi="Arial" w:cs="Arial"/>
          <w:lang w:bidi="ar-SA"/>
        </w:rPr>
        <w:t>during </w:t>
      </w:r>
      <w:hyperlink r:id="rId9" w:tooltip="Anglo-Saxons" w:history="1">
        <w:r w:rsidR="00697A67" w:rsidRPr="00AC5222">
          <w:rPr>
            <w:lang w:bidi="ar-SA"/>
          </w:rPr>
          <w:t>Saxon</w:t>
        </w:r>
      </w:hyperlink>
      <w:r w:rsidR="00697A67" w:rsidRPr="00AC5222">
        <w:rPr>
          <w:rFonts w:ascii="Arial" w:hAnsi="Arial" w:cs="Arial"/>
          <w:lang w:bidi="ar-SA"/>
        </w:rPr>
        <w:t> or </w:t>
      </w:r>
      <w:hyperlink r:id="rId10" w:tooltip="Normans" w:history="1">
        <w:r w:rsidR="00697A67" w:rsidRPr="00AC5222">
          <w:rPr>
            <w:lang w:bidi="ar-SA"/>
          </w:rPr>
          <w:t>Norman</w:t>
        </w:r>
      </w:hyperlink>
      <w:r w:rsidR="00697A67" w:rsidRPr="00AC5222">
        <w:rPr>
          <w:rFonts w:ascii="Arial" w:hAnsi="Arial" w:cs="Arial"/>
          <w:lang w:bidi="ar-SA"/>
        </w:rPr>
        <w:t> times by children living in the </w:t>
      </w:r>
      <w:hyperlink r:id="rId11" w:tooltip="Weald" w:history="1">
        <w:r w:rsidR="00697A67" w:rsidRPr="00AC5222">
          <w:rPr>
            <w:lang w:bidi="ar-SA"/>
          </w:rPr>
          <w:t>Weald</w:t>
        </w:r>
      </w:hyperlink>
      <w:r w:rsidR="00697A67" w:rsidRPr="00AC5222">
        <w:rPr>
          <w:rFonts w:ascii="Arial" w:hAnsi="Arial" w:cs="Arial"/>
          <w:lang w:bidi="ar-SA"/>
        </w:rPr>
        <w:t>, an area of dense woodlands and clearings in south-east England that lies across </w:t>
      </w:r>
      <w:hyperlink r:id="rId12" w:tooltip="Kent" w:history="1">
        <w:r w:rsidR="00697A67" w:rsidRPr="00AC5222">
          <w:rPr>
            <w:lang w:bidi="ar-SA"/>
          </w:rPr>
          <w:t>Kent</w:t>
        </w:r>
      </w:hyperlink>
      <w:r w:rsidR="00697A67" w:rsidRPr="00AC5222">
        <w:rPr>
          <w:rFonts w:ascii="Arial" w:hAnsi="Arial" w:cs="Arial"/>
          <w:lang w:bidi="ar-SA"/>
        </w:rPr>
        <w:t> and </w:t>
      </w:r>
      <w:hyperlink r:id="rId13" w:tooltip="Sussex" w:history="1">
        <w:r w:rsidR="00697A67" w:rsidRPr="00AC5222">
          <w:rPr>
            <w:lang w:bidi="ar-SA"/>
          </w:rPr>
          <w:t>Sussex</w:t>
        </w:r>
      </w:hyperlink>
      <w:r w:rsidR="00697A67" w:rsidRPr="00AC5222">
        <w:rPr>
          <w:rFonts w:ascii="Arial" w:hAnsi="Arial" w:cs="Arial"/>
          <w:lang w:bidi="ar-SA"/>
        </w:rPr>
        <w:t>.</w:t>
      </w:r>
      <w:hyperlink r:id="rId14" w:anchor="cite_note-PWT-1" w:history="1">
        <w:r w:rsidR="00697A67" w:rsidRPr="00AC5222">
          <w:rPr>
            <w:lang w:bidi="ar-SA"/>
          </w:rPr>
          <w:t>[1]</w:t>
        </w:r>
      </w:hyperlink>
      <w:r w:rsidR="00697A67" w:rsidRPr="00AC5222">
        <w:rPr>
          <w:rFonts w:ascii="Arial" w:hAnsi="Arial" w:cs="Arial"/>
          <w:lang w:bidi="ar-SA"/>
        </w:rPr>
        <w:t> The first definite reference is dated Monday, 17 January 1597 (</w:t>
      </w:r>
      <w:hyperlink r:id="rId15" w:tooltip="Old Style and New Style dates" w:history="1">
        <w:r w:rsidR="00697A67" w:rsidRPr="00AC5222">
          <w:rPr>
            <w:lang w:bidi="ar-SA"/>
          </w:rPr>
          <w:t>"Old Style"</w:t>
        </w:r>
      </w:hyperlink>
      <w:r w:rsidR="00697A67" w:rsidRPr="00AC5222">
        <w:rPr>
          <w:rFonts w:ascii="Arial" w:hAnsi="Arial" w:cs="Arial"/>
          <w:lang w:bidi="ar-SA"/>
        </w:rPr>
        <w:t> Julian date, the year equating to 1598 in the modern calendar).</w:t>
      </w:r>
    </w:p>
    <w:p w:rsidR="00AC5222" w:rsidRDefault="00697A67" w:rsidP="00697A6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AC5222">
        <w:rPr>
          <w:rFonts w:ascii="Arial" w:hAnsi="Arial" w:cs="Arial"/>
          <w:sz w:val="20"/>
          <w:szCs w:val="20"/>
          <w:lang w:bidi="ar-SA"/>
        </w:rPr>
        <w:t xml:space="preserve">There have been several speculations about the game's origins including some that it </w:t>
      </w:r>
      <w:proofErr w:type="gramStart"/>
      <w:r w:rsidRPr="00AC5222">
        <w:rPr>
          <w:rFonts w:ascii="Arial" w:hAnsi="Arial" w:cs="Arial"/>
          <w:sz w:val="20"/>
          <w:szCs w:val="20"/>
          <w:lang w:bidi="ar-SA"/>
        </w:rPr>
        <w:t>was created</w:t>
      </w:r>
      <w:proofErr w:type="gramEnd"/>
      <w:r w:rsidRPr="00AC5222">
        <w:rPr>
          <w:rFonts w:ascii="Arial" w:hAnsi="Arial" w:cs="Arial"/>
          <w:sz w:val="20"/>
          <w:szCs w:val="20"/>
          <w:lang w:bidi="ar-SA"/>
        </w:rPr>
        <w:t xml:space="preserve"> in France or Flanders. The earliest of these speculative references is dated Thursday, 10 March 1300 and concerns the future </w:t>
      </w:r>
      <w:hyperlink r:id="rId16" w:tooltip="Edward II of England" w:history="1">
        <w:r w:rsidRPr="00AC5222">
          <w:rPr>
            <w:sz w:val="20"/>
            <w:szCs w:val="20"/>
            <w:lang w:bidi="ar-SA"/>
          </w:rPr>
          <w:t>King Edward II</w:t>
        </w:r>
      </w:hyperlink>
      <w:r w:rsidR="002B3E89">
        <w:rPr>
          <w:rFonts w:ascii="Arial" w:hAnsi="Arial" w:cs="Arial"/>
          <w:sz w:val="20"/>
          <w:szCs w:val="20"/>
          <w:lang w:bidi="ar-SA"/>
        </w:rPr>
        <w:t xml:space="preserve"> </w:t>
      </w:r>
      <w:r w:rsidRPr="00AC5222">
        <w:rPr>
          <w:rFonts w:ascii="Arial" w:hAnsi="Arial" w:cs="Arial"/>
          <w:sz w:val="20"/>
          <w:szCs w:val="20"/>
          <w:lang w:bidi="ar-SA"/>
        </w:rPr>
        <w:t>playing at "creag and other games" in both </w:t>
      </w:r>
      <w:hyperlink r:id="rId17" w:tooltip="Westminster" w:history="1">
        <w:r w:rsidRPr="00AC5222">
          <w:rPr>
            <w:sz w:val="20"/>
            <w:szCs w:val="20"/>
            <w:lang w:bidi="ar-SA"/>
          </w:rPr>
          <w:t>Westminster</w:t>
        </w:r>
      </w:hyperlink>
      <w:r w:rsidRPr="00AC5222">
        <w:rPr>
          <w:rFonts w:ascii="Arial" w:hAnsi="Arial" w:cs="Arial"/>
          <w:sz w:val="20"/>
          <w:szCs w:val="20"/>
          <w:lang w:bidi="ar-SA"/>
        </w:rPr>
        <w:t> and </w:t>
      </w:r>
      <w:hyperlink r:id="rId18" w:tooltip="Newenden" w:history="1">
        <w:r w:rsidR="008B1223">
          <w:rPr>
            <w:sz w:val="20"/>
            <w:szCs w:val="20"/>
            <w:lang w:bidi="ar-SA"/>
          </w:rPr>
          <w:t>Newe</w:t>
        </w:r>
        <w:r w:rsidRPr="00AC5222">
          <w:rPr>
            <w:sz w:val="20"/>
            <w:szCs w:val="20"/>
            <w:lang w:bidi="ar-SA"/>
          </w:rPr>
          <w:t>den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</w:p>
    <w:p w:rsidR="00AC5222" w:rsidRDefault="00AC5222" w:rsidP="00697A6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863291" w:rsidRPr="00863291" w:rsidRDefault="00863291" w:rsidP="00863291">
      <w:pPr>
        <w:rPr>
          <w:rFonts w:ascii="Arial" w:hAnsi="Arial" w:cs="Arial"/>
          <w:b/>
          <w:bCs/>
          <w:color w:val="000000"/>
        </w:rPr>
      </w:pPr>
      <w:r w:rsidRPr="00863291">
        <w:rPr>
          <w:rFonts w:ascii="Arial" w:hAnsi="Arial" w:cs="Arial"/>
          <w:b/>
          <w:bCs/>
          <w:color w:val="000000"/>
          <w:shd w:val="clear" w:color="auto" w:fill="FFFFFF"/>
        </w:rPr>
        <w:t>The offensive team can lose possession of the football by: </w:t>
      </w:r>
    </w:p>
    <w:p w:rsidR="00863291" w:rsidRDefault="00863291" w:rsidP="00863291">
      <w:pPr>
        <w:rPr>
          <w:rFonts w:ascii="Arial" w:hAnsi="Arial" w:cs="Arial"/>
          <w:color w:val="000000"/>
        </w:rPr>
      </w:pPr>
    </w:p>
    <w:p w:rsidR="00863291" w:rsidRPr="00863291" w:rsidRDefault="00863291" w:rsidP="00863291">
      <w:r w:rsidRPr="00863291">
        <w:t>Scoring</w:t>
      </w:r>
    </w:p>
    <w:p w:rsidR="00863291" w:rsidRPr="00863291" w:rsidRDefault="00863291" w:rsidP="00863291">
      <w:r w:rsidRPr="00863291">
        <w:t>Not getting 10 yards in four downs.</w:t>
      </w:r>
    </w:p>
    <w:p w:rsidR="00863291" w:rsidRPr="00863291" w:rsidRDefault="00863291" w:rsidP="00863291">
      <w:r w:rsidRPr="00863291">
        <w:t>Fumbling or dropping the football and the defensive team recovers it.</w:t>
      </w:r>
    </w:p>
    <w:p w:rsidR="00863291" w:rsidRPr="00863291" w:rsidRDefault="00863291" w:rsidP="00863291">
      <w:r w:rsidRPr="00863291">
        <w:t>Throwing the football to a defensive player for an interception.</w:t>
      </w:r>
    </w:p>
    <w:p w:rsidR="00863291" w:rsidRPr="00863291" w:rsidRDefault="00863291" w:rsidP="00863291">
      <w:r w:rsidRPr="00863291">
        <w:t>Punting or kicking the football to the defensive team.</w:t>
      </w:r>
    </w:p>
    <w:p w:rsidR="00863291" w:rsidRPr="00863291" w:rsidRDefault="00863291" w:rsidP="00863291">
      <w:r w:rsidRPr="00863291">
        <w:t>Missing a field goal.</w:t>
      </w:r>
    </w:p>
    <w:p w:rsidR="00863291" w:rsidRPr="00863291" w:rsidRDefault="00863291" w:rsidP="00863291">
      <w:proofErr w:type="gramStart"/>
      <w:r w:rsidRPr="00863291">
        <w:t>Getting</w:t>
      </w:r>
      <w:proofErr w:type="gramEnd"/>
      <w:r w:rsidRPr="00863291">
        <w:t xml:space="preserve"> tackled in the end zone for a safety.</w:t>
      </w:r>
    </w:p>
    <w:p w:rsidR="00697A67" w:rsidRDefault="00697A67" w:rsidP="00697A67">
      <w:pPr>
        <w:pStyle w:val="Heading3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173AF9" w:rsidRDefault="00697A67" w:rsidP="00173AF9">
      <w:pPr>
        <w:pStyle w:val="Heading3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First definite reference</w:t>
      </w:r>
    </w:p>
    <w:p w:rsidR="00173AF9" w:rsidRDefault="00173AF9" w:rsidP="00173AF9">
      <w:pPr>
        <w:pStyle w:val="Heading3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697A67" w:rsidRPr="00173AF9" w:rsidRDefault="00697A67" w:rsidP="00173AF9">
      <w:pPr>
        <w:pStyle w:val="Heading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 w:rsidRPr="00AC5222">
        <w:rPr>
          <w:rFonts w:ascii="Arial" w:hAnsi="Arial" w:cs="Arial"/>
          <w:color w:val="auto"/>
        </w:rPr>
        <w:t>John Derrick was a pupil at the </w:t>
      </w:r>
      <w:hyperlink r:id="rId19" w:tooltip="Royal Grammar School, Guildford" w:history="1">
        <w:r w:rsidRPr="00AC5222">
          <w:rPr>
            <w:rFonts w:eastAsia="Times New Roman"/>
            <w:color w:val="auto"/>
          </w:rPr>
          <w:t>Royal Grammar School</w:t>
        </w:r>
      </w:hyperlink>
      <w:r w:rsidRPr="00AC5222">
        <w:rPr>
          <w:rFonts w:ascii="Arial" w:hAnsi="Arial" w:cs="Arial"/>
          <w:color w:val="auto"/>
        </w:rPr>
        <w:t>, then the Free School, in Guildford when he and his friends played creckett circa 1550</w:t>
      </w:r>
    </w:p>
    <w:p w:rsidR="00AC5222" w:rsidRDefault="00697A67" w:rsidP="00AC5222">
      <w:pPr>
        <w:rPr>
          <w:rFonts w:ascii="Arial" w:hAnsi="Arial" w:cs="Arial"/>
        </w:rPr>
      </w:pPr>
      <w:r w:rsidRPr="00AC5222">
        <w:rPr>
          <w:rFonts w:ascii="Arial" w:hAnsi="Arial" w:cs="Arial"/>
        </w:rPr>
        <w:t>A 1597 (Old Style – 1598 New Style) court case in England concerning an ownership dispute over a plot of common land in </w:t>
      </w:r>
      <w:hyperlink r:id="rId20" w:tooltip="Guildford" w:history="1">
        <w:r w:rsidRPr="00AC5222">
          <w:t>Guildford</w:t>
        </w:r>
      </w:hyperlink>
      <w:r w:rsidRPr="00AC5222">
        <w:rPr>
          <w:rFonts w:ascii="Arial" w:hAnsi="Arial" w:cs="Arial"/>
        </w:rPr>
        <w:t>, </w:t>
      </w:r>
      <w:hyperlink r:id="rId21" w:tooltip="Surrey" w:history="1">
        <w:r w:rsidRPr="00AC5222">
          <w:t>Surrey</w:t>
        </w:r>
      </w:hyperlink>
      <w:r w:rsidRPr="00AC5222">
        <w:rPr>
          <w:rFonts w:ascii="Arial" w:hAnsi="Arial" w:cs="Arial"/>
        </w:rPr>
        <w:t> mentions the game of crecket.</w:t>
      </w:r>
    </w:p>
    <w:p w:rsidR="00AC5222" w:rsidRDefault="00AC5222" w:rsidP="00AC5222">
      <w:pPr>
        <w:rPr>
          <w:rFonts w:ascii="Arial" w:hAnsi="Arial" w:cs="Arial"/>
        </w:rPr>
      </w:pPr>
    </w:p>
    <w:p w:rsidR="00173AF9" w:rsidRDefault="00173AF9" w:rsidP="00AC5222">
      <w:pPr>
        <w:rPr>
          <w:rFonts w:ascii="Arial" w:hAnsi="Arial" w:cs="Arial"/>
        </w:rPr>
      </w:pPr>
    </w:p>
    <w:p w:rsidR="00840A88" w:rsidRPr="00840A88" w:rsidRDefault="00840A88" w:rsidP="00AC5222">
      <w:pPr>
        <w:rPr>
          <w:rFonts w:ascii="Arial" w:hAnsi="Arial" w:cs="Arial"/>
          <w:b/>
          <w:bCs/>
        </w:rPr>
      </w:pPr>
      <w:r w:rsidRPr="00840A88">
        <w:rPr>
          <w:rFonts w:ascii="Arial" w:hAnsi="Arial" w:cs="Arial"/>
          <w:b/>
          <w:bCs/>
        </w:rPr>
        <w:t>Infotechtamil.info</w:t>
      </w:r>
    </w:p>
    <w:p w:rsidR="00173AF9" w:rsidRDefault="00173AF9" w:rsidP="00AC5222">
      <w:pPr>
        <w:rPr>
          <w:rFonts w:ascii="Arial" w:hAnsi="Arial" w:cs="Arial"/>
        </w:rPr>
      </w:pPr>
      <w:bookmarkStart w:id="0" w:name="_GoBack"/>
      <w:bookmarkEnd w:id="0"/>
    </w:p>
    <w:sectPr w:rsidR="00173AF9" w:rsidSect="00173AF9">
      <w:pgSz w:w="12240" w:h="15840"/>
      <w:pgMar w:top="720" w:right="1800" w:bottom="9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1788F"/>
    <w:multiLevelType w:val="multilevel"/>
    <w:tmpl w:val="A93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512EE"/>
    <w:multiLevelType w:val="multilevel"/>
    <w:tmpl w:val="BD5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27A55"/>
    <w:multiLevelType w:val="multilevel"/>
    <w:tmpl w:val="DDB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A68FD"/>
    <w:multiLevelType w:val="multilevel"/>
    <w:tmpl w:val="14E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328AD"/>
    <w:multiLevelType w:val="multilevel"/>
    <w:tmpl w:val="7D0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18"/>
    <w:rsid w:val="0002524B"/>
    <w:rsid w:val="000800D2"/>
    <w:rsid w:val="000A7EE6"/>
    <w:rsid w:val="000E5ABF"/>
    <w:rsid w:val="001059C5"/>
    <w:rsid w:val="0016185E"/>
    <w:rsid w:val="00173AF9"/>
    <w:rsid w:val="00282D05"/>
    <w:rsid w:val="002B3E89"/>
    <w:rsid w:val="00301E02"/>
    <w:rsid w:val="00313165"/>
    <w:rsid w:val="003508C6"/>
    <w:rsid w:val="00405B1A"/>
    <w:rsid w:val="004C246D"/>
    <w:rsid w:val="00566A52"/>
    <w:rsid w:val="005F530D"/>
    <w:rsid w:val="0064657F"/>
    <w:rsid w:val="00697A67"/>
    <w:rsid w:val="006B0F16"/>
    <w:rsid w:val="00747128"/>
    <w:rsid w:val="00840A88"/>
    <w:rsid w:val="00863291"/>
    <w:rsid w:val="00882319"/>
    <w:rsid w:val="008A6891"/>
    <w:rsid w:val="008B1223"/>
    <w:rsid w:val="008E7E8B"/>
    <w:rsid w:val="00937810"/>
    <w:rsid w:val="009474D8"/>
    <w:rsid w:val="00991005"/>
    <w:rsid w:val="009B7085"/>
    <w:rsid w:val="009C3338"/>
    <w:rsid w:val="00A073D0"/>
    <w:rsid w:val="00A3063F"/>
    <w:rsid w:val="00AC23B1"/>
    <w:rsid w:val="00AC5222"/>
    <w:rsid w:val="00B248FF"/>
    <w:rsid w:val="00BD523C"/>
    <w:rsid w:val="00C1601E"/>
    <w:rsid w:val="00C2596C"/>
    <w:rsid w:val="00C9785E"/>
    <w:rsid w:val="00CB6527"/>
    <w:rsid w:val="00DB23BE"/>
    <w:rsid w:val="00DB3196"/>
    <w:rsid w:val="00DE553D"/>
    <w:rsid w:val="00DE7818"/>
    <w:rsid w:val="00E70E92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D2042B-3252-4491-86B4-3277E00E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8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7A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7A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781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697A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97A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97A67"/>
    <w:pPr>
      <w:spacing w:before="100" w:beforeAutospacing="1" w:after="100" w:afterAutospacing="1"/>
    </w:pPr>
    <w:rPr>
      <w:lang w:bidi="ta-IN"/>
    </w:rPr>
  </w:style>
  <w:style w:type="character" w:styleId="Hyperlink">
    <w:name w:val="Hyperlink"/>
    <w:basedOn w:val="DefaultParagraphFont"/>
    <w:uiPriority w:val="99"/>
    <w:semiHidden/>
    <w:unhideWhenUsed/>
    <w:rsid w:val="00697A67"/>
    <w:rPr>
      <w:color w:val="0000FF"/>
      <w:u w:val="single"/>
    </w:rPr>
  </w:style>
  <w:style w:type="character" w:customStyle="1" w:styleId="tocnumber">
    <w:name w:val="tocnumber"/>
    <w:basedOn w:val="DefaultParagraphFont"/>
    <w:rsid w:val="00697A67"/>
  </w:style>
  <w:style w:type="character" w:customStyle="1" w:styleId="toctext">
    <w:name w:val="toctext"/>
    <w:basedOn w:val="DefaultParagraphFont"/>
    <w:rsid w:val="00697A67"/>
  </w:style>
  <w:style w:type="character" w:customStyle="1" w:styleId="mw-headline">
    <w:name w:val="mw-headline"/>
    <w:basedOn w:val="DefaultParagraphFont"/>
    <w:rsid w:val="00697A67"/>
  </w:style>
  <w:style w:type="character" w:customStyle="1" w:styleId="mw-editsection">
    <w:name w:val="mw-editsection"/>
    <w:basedOn w:val="DefaultParagraphFont"/>
    <w:rsid w:val="00697A67"/>
  </w:style>
  <w:style w:type="character" w:customStyle="1" w:styleId="mw-editsection-bracket">
    <w:name w:val="mw-editsection-bracket"/>
    <w:basedOn w:val="DefaultParagraphFont"/>
    <w:rsid w:val="00697A67"/>
  </w:style>
  <w:style w:type="paragraph" w:styleId="ListParagraph">
    <w:name w:val="List Paragraph"/>
    <w:basedOn w:val="Normal"/>
    <w:uiPriority w:val="34"/>
    <w:qFormat/>
    <w:rsid w:val="0086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26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420759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E0F2"/>
            <w:right w:val="none" w:sz="0" w:space="0" w:color="auto"/>
          </w:divBdr>
        </w:div>
        <w:div w:id="2004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E0F2"/>
            <w:right w:val="none" w:sz="0" w:space="0" w:color="auto"/>
          </w:divBdr>
        </w:div>
        <w:div w:id="963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8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55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ternational_Cricket_Council" TargetMode="External"/><Relationship Id="rId13" Type="http://schemas.openxmlformats.org/officeDocument/2006/relationships/hyperlink" Target="https://en.wikipedia.org/wiki/Sussex" TargetMode="External"/><Relationship Id="rId18" Type="http://schemas.openxmlformats.org/officeDocument/2006/relationships/hyperlink" Target="https://en.wikipedia.org/wiki/Newend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urrey" TargetMode="External"/><Relationship Id="rId7" Type="http://schemas.openxmlformats.org/officeDocument/2006/relationships/hyperlink" Target="https://en.wikipedia.org/wiki/Association_football" TargetMode="External"/><Relationship Id="rId12" Type="http://schemas.openxmlformats.org/officeDocument/2006/relationships/hyperlink" Target="https://en.wikipedia.org/wiki/Kent" TargetMode="External"/><Relationship Id="rId17" Type="http://schemas.openxmlformats.org/officeDocument/2006/relationships/hyperlink" Target="https://en.wikipedia.org/wiki/Westmin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dward_II_of_England" TargetMode="External"/><Relationship Id="rId20" Type="http://schemas.openxmlformats.org/officeDocument/2006/relationships/hyperlink" Target="https://en.wikipedia.org/wiki/Guildfo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est_cricket" TargetMode="External"/><Relationship Id="rId11" Type="http://schemas.openxmlformats.org/officeDocument/2006/relationships/hyperlink" Target="https://en.wikipedia.org/wiki/Weald" TargetMode="External"/><Relationship Id="rId5" Type="http://schemas.openxmlformats.org/officeDocument/2006/relationships/hyperlink" Target="https://en.wikipedia.org/wiki/Cricket" TargetMode="External"/><Relationship Id="rId15" Type="http://schemas.openxmlformats.org/officeDocument/2006/relationships/hyperlink" Target="https://en.wikipedia.org/wiki/Old_Style_and_New_Style_dat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Normans" TargetMode="External"/><Relationship Id="rId19" Type="http://schemas.openxmlformats.org/officeDocument/2006/relationships/hyperlink" Target="https://en.wikipedia.org/wiki/Royal_Grammar_School,_Guildf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nglo-Saxons" TargetMode="External"/><Relationship Id="rId14" Type="http://schemas.openxmlformats.org/officeDocument/2006/relationships/hyperlink" Target="https://en.wikipedia.org/wiki/History_of_crick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ECDL Foundation;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 Foundation</dc:creator>
  <cp:lastModifiedBy>Imthiyas Anoof</cp:lastModifiedBy>
  <cp:revision>7</cp:revision>
  <dcterms:created xsi:type="dcterms:W3CDTF">2018-10-13T10:01:00Z</dcterms:created>
  <dcterms:modified xsi:type="dcterms:W3CDTF">2018-10-14T02:50:00Z</dcterms:modified>
</cp:coreProperties>
</file>